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B60B1" w14:textId="77777777" w:rsidR="00FB5624" w:rsidRDefault="00FB5624" w:rsidP="004925CC">
      <w:pPr>
        <w:jc w:val="cente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B5624" w14:paraId="261C660B" w14:textId="77777777" w:rsidTr="00FB5624">
        <w:tc>
          <w:tcPr>
            <w:tcW w:w="4531" w:type="dxa"/>
          </w:tcPr>
          <w:p w14:paraId="46A43DE2" w14:textId="2A75BE7A" w:rsidR="00FB5624" w:rsidRDefault="00FB5624" w:rsidP="004925CC">
            <w:pPr>
              <w:jc w:val="center"/>
              <w:rPr>
                <w:b/>
              </w:rPr>
            </w:pPr>
            <w:r>
              <w:rPr>
                <w:b/>
                <w:noProof/>
              </w:rPr>
              <w:drawing>
                <wp:inline distT="0" distB="0" distL="0" distR="0" wp14:anchorId="02191AD4" wp14:editId="24DCB988">
                  <wp:extent cx="1943100" cy="939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uso.png"/>
                          <pic:cNvPicPr/>
                        </pic:nvPicPr>
                        <pic:blipFill>
                          <a:blip r:embed="rId10">
                            <a:extLst>
                              <a:ext uri="{28A0092B-C50C-407E-A947-70E740481C1C}">
                                <a14:useLocalDpi xmlns:a14="http://schemas.microsoft.com/office/drawing/2010/main" val="0"/>
                              </a:ext>
                            </a:extLst>
                          </a:blip>
                          <a:stretch>
                            <a:fillRect/>
                          </a:stretch>
                        </pic:blipFill>
                        <pic:spPr>
                          <a:xfrm>
                            <a:off x="0" y="0"/>
                            <a:ext cx="1943100" cy="939800"/>
                          </a:xfrm>
                          <a:prstGeom prst="rect">
                            <a:avLst/>
                          </a:prstGeom>
                        </pic:spPr>
                      </pic:pic>
                    </a:graphicData>
                  </a:graphic>
                </wp:inline>
              </w:drawing>
            </w:r>
          </w:p>
        </w:tc>
        <w:tc>
          <w:tcPr>
            <w:tcW w:w="4531" w:type="dxa"/>
          </w:tcPr>
          <w:p w14:paraId="25E6E643" w14:textId="3A4CD702" w:rsidR="00FB5624" w:rsidRDefault="00FB5624" w:rsidP="004925CC">
            <w:pPr>
              <w:jc w:val="center"/>
              <w:rPr>
                <w:b/>
              </w:rPr>
            </w:pPr>
            <w:r>
              <w:rPr>
                <w:b/>
                <w:noProof/>
              </w:rPr>
              <w:drawing>
                <wp:inline distT="0" distB="0" distL="0" distR="0" wp14:anchorId="30E129BD" wp14:editId="167FE28D">
                  <wp:extent cx="2425290" cy="9398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DSE.png"/>
                          <pic:cNvPicPr/>
                        </pic:nvPicPr>
                        <pic:blipFill>
                          <a:blip r:embed="rId11">
                            <a:extLst>
                              <a:ext uri="{28A0092B-C50C-407E-A947-70E740481C1C}">
                                <a14:useLocalDpi xmlns:a14="http://schemas.microsoft.com/office/drawing/2010/main" val="0"/>
                              </a:ext>
                            </a:extLst>
                          </a:blip>
                          <a:stretch>
                            <a:fillRect/>
                          </a:stretch>
                        </pic:blipFill>
                        <pic:spPr>
                          <a:xfrm>
                            <a:off x="0" y="0"/>
                            <a:ext cx="2437073" cy="944366"/>
                          </a:xfrm>
                          <a:prstGeom prst="rect">
                            <a:avLst/>
                          </a:prstGeom>
                        </pic:spPr>
                      </pic:pic>
                    </a:graphicData>
                  </a:graphic>
                </wp:inline>
              </w:drawing>
            </w:r>
          </w:p>
        </w:tc>
      </w:tr>
    </w:tbl>
    <w:p w14:paraId="469D019D" w14:textId="77777777" w:rsidR="00FB5624" w:rsidRDefault="00FB5624" w:rsidP="004925CC">
      <w:pPr>
        <w:jc w:val="center"/>
        <w:rPr>
          <w:b/>
        </w:rPr>
      </w:pPr>
    </w:p>
    <w:p w14:paraId="102DC4A3" w14:textId="79DF5EA7" w:rsidR="004925CC" w:rsidRDefault="004925CC" w:rsidP="004925CC">
      <w:pPr>
        <w:jc w:val="center"/>
        <w:rPr>
          <w:b/>
        </w:rPr>
      </w:pPr>
      <w:r>
        <w:rPr>
          <w:b/>
        </w:rPr>
        <w:t>Module d’enseignement à distance – EDSE</w:t>
      </w:r>
    </w:p>
    <w:p w14:paraId="3FF7EFB9" w14:textId="00DF0D53" w:rsidR="004925CC" w:rsidRDefault="004925CC" w:rsidP="004925CC">
      <w:pPr>
        <w:jc w:val="center"/>
        <w:rPr>
          <w:b/>
        </w:rPr>
      </w:pPr>
      <w:r>
        <w:rPr>
          <w:b/>
        </w:rPr>
        <w:t>Les démarches quantitatives et qualitatives</w:t>
      </w:r>
    </w:p>
    <w:p w14:paraId="35E9C63F" w14:textId="77777777" w:rsidR="004925CC" w:rsidRDefault="004925CC" w:rsidP="004925CC">
      <w:pPr>
        <w:jc w:val="center"/>
        <w:rPr>
          <w:b/>
        </w:rPr>
      </w:pPr>
    </w:p>
    <w:p w14:paraId="3DDC7688" w14:textId="77777777" w:rsidR="004925CC" w:rsidRDefault="004925CC" w:rsidP="004925CC">
      <w:pPr>
        <w:jc w:val="center"/>
        <w:rPr>
          <w:b/>
        </w:rPr>
      </w:pPr>
      <w:r w:rsidRPr="004925CC">
        <w:rPr>
          <w:b/>
        </w:rPr>
        <w:t xml:space="preserve">Georges </w:t>
      </w:r>
      <w:proofErr w:type="spellStart"/>
      <w:r w:rsidRPr="004925CC">
        <w:rPr>
          <w:b/>
        </w:rPr>
        <w:t>Felouzis</w:t>
      </w:r>
      <w:proofErr w:type="spellEnd"/>
      <w:r w:rsidRPr="004925CC">
        <w:rPr>
          <w:b/>
        </w:rPr>
        <w:t xml:space="preserve"> (responsable), </w:t>
      </w:r>
    </w:p>
    <w:p w14:paraId="29354075" w14:textId="080EE10D" w:rsidR="004925CC" w:rsidRPr="004925CC" w:rsidRDefault="004925CC" w:rsidP="004925CC">
      <w:pPr>
        <w:jc w:val="center"/>
        <w:rPr>
          <w:b/>
        </w:rPr>
      </w:pPr>
      <w:r w:rsidRPr="004925CC">
        <w:rPr>
          <w:b/>
        </w:rPr>
        <w:t xml:space="preserve">Samuel </w:t>
      </w:r>
      <w:proofErr w:type="spellStart"/>
      <w:r w:rsidRPr="004925CC">
        <w:rPr>
          <w:b/>
        </w:rPr>
        <w:t>Charmillot</w:t>
      </w:r>
      <w:proofErr w:type="spellEnd"/>
      <w:r w:rsidRPr="004925CC">
        <w:rPr>
          <w:b/>
        </w:rPr>
        <w:t xml:space="preserve"> et Carl </w:t>
      </w:r>
      <w:proofErr w:type="spellStart"/>
      <w:r w:rsidRPr="004925CC">
        <w:rPr>
          <w:b/>
        </w:rPr>
        <w:t>Denecker</w:t>
      </w:r>
      <w:proofErr w:type="spellEnd"/>
      <w:r w:rsidRPr="004925CC">
        <w:rPr>
          <w:b/>
        </w:rPr>
        <w:t xml:space="preserve"> (enseignants)</w:t>
      </w:r>
    </w:p>
    <w:p w14:paraId="5DB16156" w14:textId="77777777" w:rsidR="004925CC" w:rsidRDefault="004925CC" w:rsidP="00845681">
      <w:pPr>
        <w:jc w:val="both"/>
      </w:pPr>
    </w:p>
    <w:p w14:paraId="4116A9E7" w14:textId="7C9BF9AC" w:rsidR="00BA6A8D" w:rsidRPr="002D1D11" w:rsidRDefault="003A628B" w:rsidP="00845681">
      <w:pPr>
        <w:jc w:val="both"/>
      </w:pPr>
      <w:r w:rsidRPr="002D1D11">
        <w:t>Ce module propose une formation courte, entièrement dispensée à distance</w:t>
      </w:r>
      <w:r w:rsidR="00FB5624">
        <w:t xml:space="preserve"> sur le Moodle de L’UNIGE</w:t>
      </w:r>
      <w:r w:rsidRPr="002D1D11">
        <w:t xml:space="preserve">, qui a pour objectif </w:t>
      </w:r>
      <w:r w:rsidR="00BA6A8D" w:rsidRPr="00851F4C">
        <w:rPr>
          <w:rFonts w:cstheme="minorHAnsi"/>
        </w:rPr>
        <w:t>d</w:t>
      </w:r>
      <w:r w:rsidR="00845681" w:rsidRPr="00851F4C">
        <w:rPr>
          <w:rFonts w:cstheme="minorHAnsi"/>
        </w:rPr>
        <w:t>’</w:t>
      </w:r>
      <w:r w:rsidR="00BA6A8D" w:rsidRPr="00851F4C">
        <w:rPr>
          <w:rFonts w:cstheme="minorHAnsi"/>
        </w:rPr>
        <w:t xml:space="preserve">accompagner les </w:t>
      </w:r>
      <w:proofErr w:type="spellStart"/>
      <w:r w:rsidR="00BA6A8D" w:rsidRPr="00851F4C">
        <w:rPr>
          <w:rFonts w:cstheme="minorHAnsi"/>
        </w:rPr>
        <w:t>doctorant</w:t>
      </w:r>
      <w:r w:rsidR="00851F4C" w:rsidRPr="00851F4C">
        <w:rPr>
          <w:rFonts w:cstheme="minorHAnsi"/>
        </w:rPr>
        <w:t>·</w:t>
      </w:r>
      <w:r w:rsidR="00BA6A8D" w:rsidRPr="00851F4C">
        <w:rPr>
          <w:rFonts w:cstheme="minorHAnsi"/>
        </w:rPr>
        <w:t>es</w:t>
      </w:r>
      <w:proofErr w:type="spellEnd"/>
      <w:r w:rsidR="00BA6A8D" w:rsidRPr="00851F4C">
        <w:rPr>
          <w:rFonts w:cstheme="minorHAnsi"/>
        </w:rPr>
        <w:t xml:space="preserve"> dans les différentes</w:t>
      </w:r>
      <w:r w:rsidR="00BA6A8D" w:rsidRPr="002D1D11">
        <w:t xml:space="preserve"> étapes d</w:t>
      </w:r>
      <w:r w:rsidR="00845681">
        <w:t>’</w:t>
      </w:r>
      <w:r w:rsidR="00BA6A8D" w:rsidRPr="002D1D11">
        <w:t>élaboration d</w:t>
      </w:r>
      <w:r w:rsidR="00845681">
        <w:t>’</w:t>
      </w:r>
      <w:r w:rsidR="00BA6A8D" w:rsidRPr="002D1D11">
        <w:t>un projet de recherche</w:t>
      </w:r>
      <w:r w:rsidR="00FA41A8">
        <w:t>.</w:t>
      </w:r>
      <w:r w:rsidR="0048073E" w:rsidRPr="002D1D11">
        <w:t xml:space="preserve"> </w:t>
      </w:r>
      <w:r w:rsidR="0083438C" w:rsidRPr="002D1D11">
        <w:t>L</w:t>
      </w:r>
      <w:r w:rsidR="00BA6A8D" w:rsidRPr="002D1D11">
        <w:t xml:space="preserve">e </w:t>
      </w:r>
      <w:r w:rsidR="0083438C" w:rsidRPr="002D1D11">
        <w:t>m</w:t>
      </w:r>
      <w:r w:rsidR="00BA6A8D" w:rsidRPr="002D1D11">
        <w:t xml:space="preserve">odule fonctionne selon un parcours scénarisé comprenant </w:t>
      </w:r>
      <w:r w:rsidR="00851F4C">
        <w:t>six</w:t>
      </w:r>
      <w:r w:rsidR="00BA6A8D" w:rsidRPr="002D1D11">
        <w:t xml:space="preserve"> étapes</w:t>
      </w:r>
      <w:r w:rsidR="0083438C" w:rsidRPr="002D1D11">
        <w:t xml:space="preserve"> qui invitent le</w:t>
      </w:r>
      <w:r w:rsidR="00845681">
        <w:t xml:space="preserve"> ou la </w:t>
      </w:r>
      <w:proofErr w:type="spellStart"/>
      <w:r w:rsidR="0083438C" w:rsidRPr="002D1D11">
        <w:t>doctorant</w:t>
      </w:r>
      <w:r w:rsidR="00851F4C" w:rsidRPr="00851F4C">
        <w:rPr>
          <w:rFonts w:cstheme="minorHAnsi"/>
        </w:rPr>
        <w:t>·</w:t>
      </w:r>
      <w:r w:rsidR="0083438C" w:rsidRPr="002D1D11">
        <w:t>e</w:t>
      </w:r>
      <w:proofErr w:type="spellEnd"/>
      <w:r w:rsidR="0083438C" w:rsidRPr="002D1D11">
        <w:t xml:space="preserve"> à passer par toutes les </w:t>
      </w:r>
      <w:r w:rsidR="0032318F" w:rsidRPr="002D1D11">
        <w:t>phases d</w:t>
      </w:r>
      <w:r w:rsidR="00845681">
        <w:t>’</w:t>
      </w:r>
      <w:r w:rsidR="0032318F" w:rsidRPr="002D1D11">
        <w:t>une recherche</w:t>
      </w:r>
      <w:r w:rsidR="000F4A17">
        <w:t> :</w:t>
      </w:r>
    </w:p>
    <w:p w14:paraId="7445A8C6" w14:textId="0E4D0879" w:rsidR="00BA6A8D" w:rsidRPr="002D1D11" w:rsidRDefault="00BA6A8D" w:rsidP="00845681">
      <w:pPr>
        <w:pStyle w:val="Paragraphedeliste"/>
        <w:numPr>
          <w:ilvl w:val="0"/>
          <w:numId w:val="3"/>
        </w:numPr>
        <w:jc w:val="both"/>
      </w:pPr>
      <w:r w:rsidRPr="002D1D11">
        <w:t>Présentation du thème de recherche</w:t>
      </w:r>
      <w:r w:rsidR="00845681">
        <w:t> ;</w:t>
      </w:r>
    </w:p>
    <w:p w14:paraId="2F68AEF7" w14:textId="1BE473D9" w:rsidR="00BA6A8D" w:rsidRPr="002D1D11" w:rsidRDefault="00BA6A8D" w:rsidP="00845681">
      <w:pPr>
        <w:pStyle w:val="Paragraphedeliste"/>
        <w:numPr>
          <w:ilvl w:val="0"/>
          <w:numId w:val="3"/>
        </w:numPr>
        <w:jc w:val="both"/>
      </w:pPr>
      <w:proofErr w:type="spellStart"/>
      <w:r w:rsidRPr="002D1D11">
        <w:t>Epistémologie</w:t>
      </w:r>
      <w:proofErr w:type="spellEnd"/>
      <w:r w:rsidRPr="002D1D11">
        <w:t xml:space="preserve"> de la recherche</w:t>
      </w:r>
      <w:r w:rsidR="00845681">
        <w:t> ;</w:t>
      </w:r>
    </w:p>
    <w:p w14:paraId="5E0CF718" w14:textId="5D3B86EB" w:rsidR="00BA6A8D" w:rsidRPr="002D1D11" w:rsidRDefault="00BA6A8D" w:rsidP="00845681">
      <w:pPr>
        <w:pStyle w:val="Paragraphedeliste"/>
        <w:numPr>
          <w:ilvl w:val="0"/>
          <w:numId w:val="3"/>
        </w:numPr>
        <w:jc w:val="both"/>
      </w:pPr>
      <w:r w:rsidRPr="002D1D11">
        <w:t>Revue de littérature et problématique</w:t>
      </w:r>
      <w:r w:rsidR="00845681">
        <w:t> ;</w:t>
      </w:r>
    </w:p>
    <w:p w14:paraId="32704ADB" w14:textId="282DF23D" w:rsidR="00BA6A8D" w:rsidRPr="002D1D11" w:rsidRDefault="00115B33" w:rsidP="00845681">
      <w:pPr>
        <w:pStyle w:val="Paragraphedeliste"/>
        <w:numPr>
          <w:ilvl w:val="0"/>
          <w:numId w:val="3"/>
        </w:numPr>
        <w:jc w:val="both"/>
      </w:pPr>
      <w:r w:rsidRPr="002D1D11">
        <w:t>C</w:t>
      </w:r>
      <w:r w:rsidR="00BA6A8D" w:rsidRPr="002D1D11">
        <w:t>hoix des variables ou des catégories d</w:t>
      </w:r>
      <w:r w:rsidR="00845681">
        <w:t>’</w:t>
      </w:r>
      <w:r w:rsidR="00BA6A8D" w:rsidRPr="002D1D11">
        <w:t>analyse et question</w:t>
      </w:r>
      <w:r w:rsidR="00845681">
        <w:t>s</w:t>
      </w:r>
      <w:r w:rsidR="00BA6A8D" w:rsidRPr="002D1D11">
        <w:t xml:space="preserve"> de recherche</w:t>
      </w:r>
      <w:r w:rsidR="00845681">
        <w:t> ;</w:t>
      </w:r>
    </w:p>
    <w:p w14:paraId="18F4860F" w14:textId="55D034F4" w:rsidR="00BA6A8D" w:rsidRPr="002D1D11" w:rsidRDefault="00BA6A8D" w:rsidP="00845681">
      <w:pPr>
        <w:pStyle w:val="Paragraphedeliste"/>
        <w:numPr>
          <w:ilvl w:val="0"/>
          <w:numId w:val="3"/>
        </w:numPr>
        <w:jc w:val="both"/>
      </w:pPr>
      <w:r w:rsidRPr="002D1D11">
        <w:t>Choix des outils</w:t>
      </w:r>
      <w:r w:rsidR="00845681">
        <w:t> ;</w:t>
      </w:r>
      <w:r w:rsidRPr="002D1D11">
        <w:t xml:space="preserve"> </w:t>
      </w:r>
    </w:p>
    <w:p w14:paraId="77C7A066" w14:textId="79B7702C" w:rsidR="00BA6A8D" w:rsidRPr="002D1D11" w:rsidRDefault="00115B33" w:rsidP="00845681">
      <w:pPr>
        <w:pStyle w:val="Paragraphedeliste"/>
        <w:numPr>
          <w:ilvl w:val="0"/>
          <w:numId w:val="3"/>
        </w:numPr>
        <w:jc w:val="both"/>
      </w:pPr>
      <w:r w:rsidRPr="002D1D11">
        <w:t>T</w:t>
      </w:r>
      <w:r w:rsidR="00BA6A8D" w:rsidRPr="002D1D11">
        <w:t>raitement des données</w:t>
      </w:r>
      <w:r w:rsidR="00252DB5">
        <w:t>.</w:t>
      </w:r>
      <w:r w:rsidR="00BA6A8D" w:rsidRPr="002D1D11">
        <w:t xml:space="preserve"> </w:t>
      </w:r>
    </w:p>
    <w:p w14:paraId="78C998B8" w14:textId="0EC8B78B" w:rsidR="00BA6A8D" w:rsidRPr="002D1D11" w:rsidRDefault="00BA6A8D" w:rsidP="00845681">
      <w:pPr>
        <w:jc w:val="both"/>
      </w:pPr>
      <w:r w:rsidRPr="002D1D11">
        <w:t>A chaque étape est associé</w:t>
      </w:r>
      <w:r w:rsidR="00FA41A8">
        <w:t>e</w:t>
      </w:r>
      <w:r w:rsidRPr="002D1D11">
        <w:t xml:space="preserve"> </w:t>
      </w:r>
      <w:r w:rsidR="00115B33" w:rsidRPr="002D1D11">
        <w:t>une activité</w:t>
      </w:r>
      <w:r w:rsidRPr="002D1D11">
        <w:t xml:space="preserve"> (qui se fait en individuel</w:t>
      </w:r>
      <w:r w:rsidR="00FA41A8">
        <w:t>,</w:t>
      </w:r>
      <w:r w:rsidRPr="002D1D11">
        <w:t xml:space="preserve"> mais qui fait l</w:t>
      </w:r>
      <w:r w:rsidR="00845681">
        <w:t>’</w:t>
      </w:r>
      <w:r w:rsidRPr="002D1D11">
        <w:t>objet d</w:t>
      </w:r>
      <w:r w:rsidR="00845681">
        <w:t>’</w:t>
      </w:r>
      <w:r w:rsidRPr="002D1D11">
        <w:t>un échange en duo).</w:t>
      </w:r>
      <w:r w:rsidR="002D0176" w:rsidRPr="002D1D11">
        <w:t xml:space="preserve"> </w:t>
      </w:r>
      <w:r w:rsidR="00252DB5">
        <w:t>Ce</w:t>
      </w:r>
      <w:r w:rsidR="008B2D25" w:rsidRPr="002D1D11">
        <w:t xml:space="preserve"> </w:t>
      </w:r>
      <w:r w:rsidR="005A740B">
        <w:t>m</w:t>
      </w:r>
      <w:r w:rsidR="008B2D25" w:rsidRPr="002D1D11">
        <w:t>odule</w:t>
      </w:r>
      <w:r w:rsidR="00252DB5">
        <w:t>, qui</w:t>
      </w:r>
      <w:r w:rsidR="008B2D25" w:rsidRPr="002D1D11">
        <w:t xml:space="preserve"> reprend les contenus du projet RESET</w:t>
      </w:r>
      <w:r w:rsidR="00EC739C">
        <w:t>-Francophone</w:t>
      </w:r>
      <w:r w:rsidR="008B2D25" w:rsidRPr="002D1D11">
        <w:t xml:space="preserve"> piloté en 2018-2019 par Barbara Class auxquels les EDSE avaient été associées</w:t>
      </w:r>
      <w:r w:rsidR="00252DB5">
        <w:t>, vous propose :</w:t>
      </w:r>
    </w:p>
    <w:p w14:paraId="4692E1A2" w14:textId="7450C5E4" w:rsidR="0073061F" w:rsidRPr="002D1D11" w:rsidRDefault="00115B33" w:rsidP="00845681">
      <w:pPr>
        <w:pStyle w:val="Paragraphedeliste"/>
        <w:numPr>
          <w:ilvl w:val="0"/>
          <w:numId w:val="4"/>
        </w:numPr>
        <w:jc w:val="both"/>
      </w:pPr>
      <w:r w:rsidRPr="002D1D11">
        <w:t xml:space="preserve">Des activités centrées </w:t>
      </w:r>
      <w:r w:rsidR="0073061F" w:rsidRPr="002D1D11">
        <w:t xml:space="preserve">sur </w:t>
      </w:r>
      <w:r w:rsidR="0048073E" w:rsidRPr="002D1D11">
        <w:t>votre thèse</w:t>
      </w:r>
      <w:r w:rsidR="00845681">
        <w:t> </w:t>
      </w:r>
      <w:r w:rsidR="0073061F" w:rsidRPr="002D1D11">
        <w:t>: l</w:t>
      </w:r>
      <w:r w:rsidR="00845681">
        <w:t>’</w:t>
      </w:r>
      <w:r w:rsidR="0073061F" w:rsidRPr="002D1D11">
        <w:t xml:space="preserve">idée consiste à offrir </w:t>
      </w:r>
      <w:r w:rsidR="00A84989" w:rsidRPr="002D1D11">
        <w:t>un accompagnement</w:t>
      </w:r>
      <w:r w:rsidR="0073061F" w:rsidRPr="002D1D11">
        <w:t xml:space="preserve"> qui parte de vos besoins réels, selon où vous en êtes dans votre parcours. Les différentes activités proposées vous permettront soit de vous familiariser avec le processus de recherche, ou pour </w:t>
      </w:r>
      <w:r w:rsidR="00766D93">
        <w:t xml:space="preserve">celles et </w:t>
      </w:r>
      <w:r w:rsidR="0073061F" w:rsidRPr="002D1D11">
        <w:t>ceux qui sont plus avancé</w:t>
      </w:r>
      <w:r w:rsidR="00766D93">
        <w:t>-e-</w:t>
      </w:r>
      <w:r w:rsidR="0073061F" w:rsidRPr="002D1D11">
        <w:t>s, de revoir votre méthodologie de thèse pour éventuellement la réajuster.</w:t>
      </w:r>
    </w:p>
    <w:p w14:paraId="0BE6F0BA" w14:textId="1B5B1757" w:rsidR="0073061F" w:rsidRPr="002D1D11" w:rsidRDefault="00115B33" w:rsidP="00845681">
      <w:pPr>
        <w:pStyle w:val="Paragraphedeliste"/>
        <w:numPr>
          <w:ilvl w:val="0"/>
          <w:numId w:val="4"/>
        </w:numPr>
        <w:jc w:val="both"/>
      </w:pPr>
      <w:r w:rsidRPr="002D1D11">
        <w:t xml:space="preserve">Des activités </w:t>
      </w:r>
      <w:r w:rsidR="0048073E" w:rsidRPr="002D1D11">
        <w:t>basées sur</w:t>
      </w:r>
      <w:r w:rsidRPr="002D1D11">
        <w:t xml:space="preserve"> </w:t>
      </w:r>
      <w:r w:rsidR="0073061F" w:rsidRPr="002D1D11">
        <w:t xml:space="preserve">les échanges et la collaboration entre </w:t>
      </w:r>
      <w:proofErr w:type="spellStart"/>
      <w:r w:rsidR="0073061F" w:rsidRPr="002D1D11">
        <w:t>pair</w:t>
      </w:r>
      <w:r w:rsidR="00851F4C" w:rsidRPr="00851F4C">
        <w:rPr>
          <w:rFonts w:cstheme="minorHAnsi"/>
        </w:rPr>
        <w:t>·</w:t>
      </w:r>
      <w:r w:rsidR="002D1D11">
        <w:t>e</w:t>
      </w:r>
      <w:r w:rsidR="0073061F" w:rsidRPr="002D1D11">
        <w:t>s</w:t>
      </w:r>
      <w:proofErr w:type="spellEnd"/>
      <w:r w:rsidR="0073061F" w:rsidRPr="002D1D11">
        <w:t xml:space="preserve"> : </w:t>
      </w:r>
      <w:r w:rsidR="00E71A1F" w:rsidRPr="002D1D11">
        <w:t xml:space="preserve">ce module a été </w:t>
      </w:r>
      <w:r w:rsidR="00A84989" w:rsidRPr="002D1D11">
        <w:t>conçu</w:t>
      </w:r>
      <w:r w:rsidR="00E71A1F" w:rsidRPr="002D1D11">
        <w:t xml:space="preserve"> de façon à</w:t>
      </w:r>
      <w:r w:rsidR="0073061F" w:rsidRPr="002D1D11">
        <w:t xml:space="preserve"> favoriser la mise en réseau de vos questions et de vos préoccupations. Les activités </w:t>
      </w:r>
      <w:r w:rsidR="0048073E" w:rsidRPr="002D1D11">
        <w:t>proposées</w:t>
      </w:r>
      <w:r w:rsidR="00E71A1F" w:rsidRPr="002D1D11">
        <w:t xml:space="preserve"> vous permettront </w:t>
      </w:r>
      <w:r w:rsidR="0048073E" w:rsidRPr="002D1D11">
        <w:t>de</w:t>
      </w:r>
      <w:r w:rsidR="0073061F" w:rsidRPr="002D1D11">
        <w:t xml:space="preserve"> travailler la méthodologie d</w:t>
      </w:r>
      <w:r w:rsidR="00845681">
        <w:t>’</w:t>
      </w:r>
      <w:r w:rsidR="0073061F" w:rsidRPr="002D1D11">
        <w:t>une manière différente, avec d</w:t>
      </w:r>
      <w:r w:rsidR="00845681">
        <w:t>’</w:t>
      </w:r>
      <w:r w:rsidR="0073061F" w:rsidRPr="002D1D11">
        <w:t xml:space="preserve">autres </w:t>
      </w:r>
      <w:proofErr w:type="spellStart"/>
      <w:r w:rsidR="0073061F" w:rsidRPr="002D1D11">
        <w:t>intervenant</w:t>
      </w:r>
      <w:r w:rsidR="00851F4C" w:rsidRPr="00851F4C">
        <w:rPr>
          <w:rFonts w:cstheme="minorHAnsi"/>
        </w:rPr>
        <w:t>·</w:t>
      </w:r>
      <w:r w:rsidR="00845681">
        <w:t>e</w:t>
      </w:r>
      <w:r w:rsidR="0073061F" w:rsidRPr="002D1D11">
        <w:t>s</w:t>
      </w:r>
      <w:proofErr w:type="spellEnd"/>
      <w:r w:rsidR="0073061F" w:rsidRPr="002D1D11">
        <w:t xml:space="preserve"> que les personnes de votre équipe de recherche</w:t>
      </w:r>
      <w:r w:rsidR="00E71A1F" w:rsidRPr="002D1D11">
        <w:t>, et ainsi</w:t>
      </w:r>
      <w:r w:rsidR="00A84989" w:rsidRPr="002D1D11">
        <w:t xml:space="preserve"> </w:t>
      </w:r>
      <w:r w:rsidR="002D1D11">
        <w:t>d</w:t>
      </w:r>
      <w:r w:rsidR="00845681">
        <w:t>’</w:t>
      </w:r>
      <w:r w:rsidR="00252DB5">
        <w:t>avoir</w:t>
      </w:r>
      <w:r w:rsidR="00A84989" w:rsidRPr="002D1D11">
        <w:t xml:space="preserve"> un point de vue externe sur votre perspective méthodologique.</w:t>
      </w:r>
    </w:p>
    <w:p w14:paraId="6AD13D09" w14:textId="7AB0C5ED" w:rsidR="00252DB5" w:rsidRDefault="0048073E" w:rsidP="00845681">
      <w:pPr>
        <w:jc w:val="both"/>
      </w:pPr>
      <w:r w:rsidRPr="002D1D11">
        <w:t xml:space="preserve">Les modules sont animés à distance par deux </w:t>
      </w:r>
      <w:r w:rsidR="004925CC">
        <w:t>enseignants</w:t>
      </w:r>
      <w:r w:rsidRPr="002D1D11">
        <w:t xml:space="preserve"> qui délivrent des feedbacks individuels, organisent les échanges et les dates de rendu. </w:t>
      </w:r>
    </w:p>
    <w:p w14:paraId="6AA6196B" w14:textId="012A15B0" w:rsidR="00FB5624" w:rsidRDefault="00FB5624" w:rsidP="00845681">
      <w:pPr>
        <w:jc w:val="both"/>
      </w:pPr>
    </w:p>
    <w:p w14:paraId="468E9F0F" w14:textId="77777777" w:rsidR="00FB5624" w:rsidRDefault="00FB5624" w:rsidP="00845681">
      <w:pPr>
        <w:jc w:val="both"/>
      </w:pPr>
    </w:p>
    <w:p w14:paraId="3E4BC85E" w14:textId="553F173E" w:rsidR="00C65B08" w:rsidRPr="002D1D11" w:rsidRDefault="003A628B" w:rsidP="00845681">
      <w:pPr>
        <w:jc w:val="both"/>
      </w:pPr>
      <w:r w:rsidRPr="002D1D11">
        <w:lastRenderedPageBreak/>
        <w:t>Cette formation est composée de deux modules à choix</w:t>
      </w:r>
      <w:r w:rsidR="00845681">
        <w:t> :</w:t>
      </w:r>
    </w:p>
    <w:p w14:paraId="32E59D2C" w14:textId="1393D690" w:rsidR="00697114" w:rsidRPr="002D1D11" w:rsidRDefault="003A628B" w:rsidP="00845681">
      <w:pPr>
        <w:pStyle w:val="Paragraphedeliste"/>
        <w:numPr>
          <w:ilvl w:val="0"/>
          <w:numId w:val="5"/>
        </w:numPr>
        <w:jc w:val="both"/>
      </w:pPr>
      <w:r w:rsidRPr="002D1D11">
        <w:t xml:space="preserve">Le module quantitatif </w:t>
      </w:r>
      <w:r w:rsidR="004925CC">
        <w:t xml:space="preserve">(Samuel </w:t>
      </w:r>
      <w:proofErr w:type="spellStart"/>
      <w:r w:rsidR="004925CC">
        <w:t>Charmillot</w:t>
      </w:r>
      <w:proofErr w:type="spellEnd"/>
      <w:r w:rsidR="004925CC">
        <w:t xml:space="preserve">) </w:t>
      </w:r>
      <w:r w:rsidRPr="002D1D11">
        <w:t>a pour objectif d</w:t>
      </w:r>
      <w:r w:rsidR="00845681">
        <w:t>’</w:t>
      </w:r>
      <w:r w:rsidRPr="002D1D11">
        <w:t>une part de développer des savoirs th</w:t>
      </w:r>
      <w:r w:rsidRPr="00252DB5">
        <w:rPr>
          <w:rFonts w:ascii="Calibri" w:hAnsi="Calibri" w:cs="Calibri"/>
        </w:rPr>
        <w:t>é</w:t>
      </w:r>
      <w:r w:rsidRPr="002D1D11">
        <w:t xml:space="preserve">oriques en lien avec la recherche quantitative en </w:t>
      </w:r>
      <w:r w:rsidRPr="00252DB5">
        <w:rPr>
          <w:rFonts w:ascii="Calibri" w:hAnsi="Calibri" w:cs="Calibri"/>
        </w:rPr>
        <w:t>é</w:t>
      </w:r>
      <w:r w:rsidRPr="002D1D11">
        <w:t>ducation, et</w:t>
      </w:r>
      <w:r w:rsidR="00252DB5">
        <w:t>,</w:t>
      </w:r>
      <w:r w:rsidRPr="002D1D11">
        <w:t xml:space="preserve"> d</w:t>
      </w:r>
      <w:r w:rsidR="00845681">
        <w:t>’</w:t>
      </w:r>
      <w:r w:rsidRPr="002D1D11">
        <w:t>autre part</w:t>
      </w:r>
      <w:r w:rsidR="00252DB5">
        <w:t>,</w:t>
      </w:r>
      <w:r w:rsidRPr="002D1D11">
        <w:t xml:space="preserve"> </w:t>
      </w:r>
      <w:r w:rsidR="00795197" w:rsidRPr="002D1D11">
        <w:t>de d</w:t>
      </w:r>
      <w:r w:rsidRPr="00252DB5">
        <w:rPr>
          <w:rFonts w:ascii="Calibri" w:hAnsi="Calibri" w:cs="Calibri"/>
        </w:rPr>
        <w:t>é</w:t>
      </w:r>
      <w:r w:rsidRPr="002D1D11">
        <w:t>velopper des comp</w:t>
      </w:r>
      <w:r w:rsidRPr="00252DB5">
        <w:rPr>
          <w:rFonts w:ascii="Calibri" w:hAnsi="Calibri" w:cs="Calibri"/>
        </w:rPr>
        <w:t>é</w:t>
      </w:r>
      <w:r w:rsidRPr="002D1D11">
        <w:t xml:space="preserve">tences pratiques quant </w:t>
      </w:r>
      <w:r w:rsidRPr="00252DB5">
        <w:rPr>
          <w:rFonts w:ascii="Calibri" w:hAnsi="Calibri" w:cs="Calibri"/>
        </w:rPr>
        <w:t>à</w:t>
      </w:r>
      <w:r w:rsidRPr="002D1D11">
        <w:t xml:space="preserve"> la conduite d</w:t>
      </w:r>
      <w:r w:rsidR="00845681">
        <w:rPr>
          <w:rFonts w:ascii="Calibri" w:hAnsi="Calibri" w:cs="Calibri"/>
        </w:rPr>
        <w:t>’</w:t>
      </w:r>
      <w:r w:rsidRPr="002D1D11">
        <w:t>une recherche quantitative</w:t>
      </w:r>
      <w:r w:rsidR="0048073E" w:rsidRPr="002D1D11">
        <w:t>.</w:t>
      </w:r>
      <w:r w:rsidR="00252DB5">
        <w:t xml:space="preserve"> </w:t>
      </w:r>
      <w:r w:rsidR="00697114" w:rsidRPr="002D1D11">
        <w:t xml:space="preserve">Il est composé de </w:t>
      </w:r>
      <w:r w:rsidR="00851F4C">
        <w:t>six</w:t>
      </w:r>
      <w:r w:rsidR="00697114" w:rsidRPr="002D1D11">
        <w:t xml:space="preserve"> activités</w:t>
      </w:r>
      <w:r w:rsidR="0048073E" w:rsidRPr="002D1D11">
        <w:t> :</w:t>
      </w:r>
    </w:p>
    <w:p w14:paraId="46DC2DEE" w14:textId="5BA3AB88" w:rsidR="00100D83" w:rsidRPr="002D1D11" w:rsidRDefault="00697114" w:rsidP="00845681">
      <w:pPr>
        <w:pStyle w:val="Paragraphedeliste"/>
        <w:numPr>
          <w:ilvl w:val="1"/>
          <w:numId w:val="6"/>
        </w:numPr>
        <w:jc w:val="both"/>
      </w:pPr>
      <w:r w:rsidRPr="002D1D11">
        <w:t>Se présenter et présenter son projet de recherche</w:t>
      </w:r>
      <w:r w:rsidR="00100D83" w:rsidRPr="002D1D11">
        <w:t xml:space="preserve"> : faire connaissance avec les autres </w:t>
      </w:r>
      <w:proofErr w:type="spellStart"/>
      <w:r w:rsidR="00100D83" w:rsidRPr="002D1D11">
        <w:t>participant</w:t>
      </w:r>
      <w:r w:rsidR="00851F4C" w:rsidRPr="00851F4C">
        <w:rPr>
          <w:rFonts w:cstheme="minorHAnsi"/>
        </w:rPr>
        <w:t>·</w:t>
      </w:r>
      <w:r w:rsidR="00851F4C">
        <w:rPr>
          <w:rFonts w:cstheme="minorHAnsi"/>
        </w:rPr>
        <w:t>e</w:t>
      </w:r>
      <w:r w:rsidR="00100D83" w:rsidRPr="002D1D11">
        <w:t>s</w:t>
      </w:r>
      <w:proofErr w:type="spellEnd"/>
      <w:r w:rsidR="00100D83" w:rsidRPr="002D1D11">
        <w:t xml:space="preserve"> et regarder la variété présente (</w:t>
      </w:r>
      <w:r w:rsidR="00FA41A8">
        <w:t>p. ex</w:t>
      </w:r>
      <w:r w:rsidR="00851F4C">
        <w:t>. méthodologique, thématique) ;</w:t>
      </w:r>
    </w:p>
    <w:p w14:paraId="0C519BD3" w14:textId="0D87B475" w:rsidR="00296CAD" w:rsidRPr="002D1D11" w:rsidRDefault="00296CAD" w:rsidP="00845681">
      <w:pPr>
        <w:pStyle w:val="Paragraphedeliste"/>
        <w:numPr>
          <w:ilvl w:val="1"/>
          <w:numId w:val="6"/>
        </w:numPr>
        <w:jc w:val="both"/>
      </w:pPr>
      <w:r w:rsidRPr="002D1D11">
        <w:t>Fondements théoriques et exemples d</w:t>
      </w:r>
      <w:r w:rsidR="00845681">
        <w:t>’</w:t>
      </w:r>
      <w:r w:rsidRPr="002D1D11">
        <w:t xml:space="preserve">enquêtes </w:t>
      </w:r>
      <w:r w:rsidR="00100D83" w:rsidRPr="002D1D11">
        <w:t>quantitatives</w:t>
      </w:r>
      <w:r w:rsidRPr="002D1D11">
        <w:t xml:space="preserve"> en éducation</w:t>
      </w:r>
      <w:r w:rsidR="00100D83" w:rsidRPr="002D1D11">
        <w:t xml:space="preserve"> : </w:t>
      </w:r>
      <w:r w:rsidRPr="002D1D11">
        <w:t>se familiariser avec la manière de procéder de la recherche quantitative, en particulier pour l</w:t>
      </w:r>
      <w:r w:rsidR="00845681">
        <w:t>’</w:t>
      </w:r>
      <w:r w:rsidRPr="002D1D11">
        <w:t>enquête par sondage</w:t>
      </w:r>
      <w:r w:rsidR="00851F4C">
        <w:t> ;</w:t>
      </w:r>
    </w:p>
    <w:p w14:paraId="096D3084" w14:textId="31700146" w:rsidR="00296CAD" w:rsidRPr="002D1D11" w:rsidRDefault="00296CAD" w:rsidP="00845681">
      <w:pPr>
        <w:pStyle w:val="Paragraphedeliste"/>
        <w:numPr>
          <w:ilvl w:val="1"/>
          <w:numId w:val="6"/>
        </w:numPr>
        <w:jc w:val="both"/>
      </w:pPr>
      <w:r w:rsidRPr="002D1D11">
        <w:t>Revue de littérature et problématique</w:t>
      </w:r>
      <w:r w:rsidR="00100D83" w:rsidRPr="002D1D11">
        <w:t xml:space="preserve"> : </w:t>
      </w:r>
      <w:r w:rsidRPr="002D1D11">
        <w:t>faire le point pour savoir où vous en êtes par rapport à votre propre recherche et vous donner des outils pour ré</w:t>
      </w:r>
      <w:r w:rsidR="00851F4C">
        <w:t>viser les productions réalisées ;</w:t>
      </w:r>
    </w:p>
    <w:p w14:paraId="32EA0BC8" w14:textId="1431D210" w:rsidR="00296CAD" w:rsidRPr="002D1D11" w:rsidRDefault="00296CAD" w:rsidP="00845681">
      <w:pPr>
        <w:pStyle w:val="Paragraphedeliste"/>
        <w:numPr>
          <w:ilvl w:val="1"/>
          <w:numId w:val="6"/>
        </w:numPr>
        <w:jc w:val="both"/>
      </w:pPr>
      <w:r w:rsidRPr="002D1D11">
        <w:t>Question de recherche et méthodologie</w:t>
      </w:r>
      <w:r w:rsidR="00100D83" w:rsidRPr="002D1D11">
        <w:t xml:space="preserve"> : </w:t>
      </w:r>
      <w:r w:rsidRPr="002D1D11">
        <w:t>rédiger une question de recherche respectant les contraintes d</w:t>
      </w:r>
      <w:r w:rsidR="00845681">
        <w:t>’</w:t>
      </w:r>
      <w:r w:rsidRPr="002D1D11">
        <w:t xml:space="preserve">une </w:t>
      </w:r>
      <w:r w:rsidR="002D1D11">
        <w:t>enquête quantitative</w:t>
      </w:r>
      <w:r w:rsidR="00851F4C">
        <w:t> ;</w:t>
      </w:r>
    </w:p>
    <w:p w14:paraId="7B5C7E07" w14:textId="4DF40519" w:rsidR="00296CAD" w:rsidRPr="002D1D11" w:rsidRDefault="00296CAD" w:rsidP="00845681">
      <w:pPr>
        <w:pStyle w:val="Paragraphedeliste"/>
        <w:numPr>
          <w:ilvl w:val="1"/>
          <w:numId w:val="6"/>
        </w:numPr>
        <w:jc w:val="both"/>
      </w:pPr>
      <w:r w:rsidRPr="002D1D11">
        <w:t>Opérationnalisation</w:t>
      </w:r>
      <w:r w:rsidR="00100D83" w:rsidRPr="002D1D11">
        <w:t> :</w:t>
      </w:r>
      <w:r w:rsidRPr="002D1D11">
        <w:t xml:space="preserve"> identifier comment traduire la partie théorique pour recueillir des données de qualité sur le terrain</w:t>
      </w:r>
      <w:r w:rsidR="00851F4C">
        <w:t> ;</w:t>
      </w:r>
    </w:p>
    <w:p w14:paraId="5DA438DC" w14:textId="4F9077E2" w:rsidR="00296CAD" w:rsidRDefault="00100D83" w:rsidP="00851F4C">
      <w:pPr>
        <w:pStyle w:val="Paragraphedeliste"/>
        <w:numPr>
          <w:ilvl w:val="1"/>
          <w:numId w:val="6"/>
        </w:numPr>
        <w:ind w:left="1434" w:hanging="357"/>
        <w:contextualSpacing w:val="0"/>
        <w:jc w:val="both"/>
      </w:pPr>
      <w:r w:rsidRPr="002D1D11">
        <w:t>Analyse de donnée</w:t>
      </w:r>
      <w:r w:rsidR="00EC739C">
        <w:t>s (en principe, à l’aide du logiciel SPSS)</w:t>
      </w:r>
      <w:r w:rsidRPr="002D1D11">
        <w:t> : comprendre l</w:t>
      </w:r>
      <w:r w:rsidR="00845681">
        <w:t>’</w:t>
      </w:r>
      <w:r w:rsidRPr="002D1D11">
        <w:t>utilité des logiciels d</w:t>
      </w:r>
      <w:r w:rsidR="00845681">
        <w:t>’</w:t>
      </w:r>
      <w:r w:rsidRPr="002D1D11">
        <w:t>analyse de données quantitatives et avoir un aperçu de la diversité des méthodes statistiques</w:t>
      </w:r>
      <w:r w:rsidR="00252DB5">
        <w:t>.</w:t>
      </w:r>
    </w:p>
    <w:p w14:paraId="62DC6F4D" w14:textId="04AE9C4D" w:rsidR="00851F4C" w:rsidRDefault="00851F4C" w:rsidP="00851F4C">
      <w:pPr>
        <w:pStyle w:val="Paragraphedeliste"/>
        <w:numPr>
          <w:ilvl w:val="0"/>
          <w:numId w:val="6"/>
        </w:numPr>
        <w:spacing w:before="160"/>
        <w:ind w:left="714" w:hanging="357"/>
        <w:jc w:val="both"/>
      </w:pPr>
      <w:r w:rsidRPr="00851F4C">
        <w:t>Le module qualitatif</w:t>
      </w:r>
      <w:r w:rsidR="004925CC">
        <w:t xml:space="preserve"> (Carl </w:t>
      </w:r>
      <w:proofErr w:type="spellStart"/>
      <w:r w:rsidR="004925CC">
        <w:t>Denecker</w:t>
      </w:r>
      <w:proofErr w:type="spellEnd"/>
      <w:r w:rsidR="004925CC">
        <w:t>)</w:t>
      </w:r>
      <w:r w:rsidRPr="00851F4C">
        <w:t xml:space="preserve">, quant à lui, a pour objectif </w:t>
      </w:r>
      <w:r>
        <w:t xml:space="preserve">de développer à la fois des savoirs théoriques en lien avec la recherche qualitative en éducation et des compétences pratiques quant à la conduite d’une recherche qualitative. </w:t>
      </w:r>
      <w:r w:rsidRPr="002D1D11">
        <w:t xml:space="preserve">Il est </w:t>
      </w:r>
      <w:r>
        <w:t xml:space="preserve">également </w:t>
      </w:r>
      <w:r w:rsidRPr="002D1D11">
        <w:t xml:space="preserve">composé de </w:t>
      </w:r>
      <w:r>
        <w:t>six</w:t>
      </w:r>
      <w:r w:rsidRPr="002D1D11">
        <w:t xml:space="preserve"> activités :</w:t>
      </w:r>
    </w:p>
    <w:p w14:paraId="4C8C5CFF" w14:textId="77777777" w:rsidR="0076240C" w:rsidRDefault="00851F4C" w:rsidP="00F47A18">
      <w:pPr>
        <w:pStyle w:val="Paragraphedeliste"/>
        <w:numPr>
          <w:ilvl w:val="0"/>
          <w:numId w:val="7"/>
        </w:numPr>
        <w:jc w:val="both"/>
      </w:pPr>
      <w:r>
        <w:t>Se présenter et pr</w:t>
      </w:r>
      <w:r w:rsidR="0076240C">
        <w:t>ésenter son projet de recherche : f</w:t>
      </w:r>
      <w:r>
        <w:t xml:space="preserve">aire connaissance des différents </w:t>
      </w:r>
      <w:proofErr w:type="spellStart"/>
      <w:r w:rsidR="0076240C" w:rsidRPr="002D1D11">
        <w:t>participant</w:t>
      </w:r>
      <w:r w:rsidR="0076240C" w:rsidRPr="0076240C">
        <w:rPr>
          <w:rFonts w:cstheme="minorHAnsi"/>
        </w:rPr>
        <w:t>·e</w:t>
      </w:r>
      <w:r w:rsidR="0076240C" w:rsidRPr="002D1D11">
        <w:t>s</w:t>
      </w:r>
      <w:proofErr w:type="spellEnd"/>
      <w:r>
        <w:t xml:space="preserve"> du groupe et regarder la variété présente (</w:t>
      </w:r>
      <w:proofErr w:type="spellStart"/>
      <w:r>
        <w:t>e</w:t>
      </w:r>
      <w:r w:rsidR="0076240C">
        <w:t>.g</w:t>
      </w:r>
      <w:proofErr w:type="spellEnd"/>
      <w:r w:rsidR="0076240C">
        <w:t>. méthodologique, thématique) ;</w:t>
      </w:r>
    </w:p>
    <w:p w14:paraId="76082921" w14:textId="66906555" w:rsidR="0076240C" w:rsidRDefault="0076240C" w:rsidP="00F47A18">
      <w:pPr>
        <w:pStyle w:val="Paragraphedeliste"/>
        <w:numPr>
          <w:ilvl w:val="0"/>
          <w:numId w:val="7"/>
        </w:numPr>
        <w:jc w:val="both"/>
      </w:pPr>
      <w:r>
        <w:t>Fondements théoriques et exemples de recherche qualitative en éducation : se familiariser avec la manière de procéder de la recherche qualitative ;</w:t>
      </w:r>
    </w:p>
    <w:p w14:paraId="436CEE2C" w14:textId="77777777" w:rsidR="00982923" w:rsidRDefault="0076240C" w:rsidP="008871E5">
      <w:pPr>
        <w:pStyle w:val="Paragraphedeliste"/>
        <w:numPr>
          <w:ilvl w:val="0"/>
          <w:numId w:val="7"/>
        </w:numPr>
        <w:jc w:val="both"/>
      </w:pPr>
      <w:r w:rsidRPr="00982923">
        <w:t>Revue de littérature et</w:t>
      </w:r>
      <w:r>
        <w:t xml:space="preserve"> problématique : </w:t>
      </w:r>
      <w:r w:rsidRPr="00982923">
        <w:t>faire le point pour savoir où vous en êtes par rapport à votre propre recherche et vous donner des outils pour ré</w:t>
      </w:r>
      <w:r>
        <w:t>viser les productions réalisées ;</w:t>
      </w:r>
    </w:p>
    <w:p w14:paraId="3CD53E4C" w14:textId="5071629D" w:rsidR="0076240C" w:rsidRDefault="00982923" w:rsidP="00982923">
      <w:pPr>
        <w:pStyle w:val="Paragraphedeliste"/>
        <w:numPr>
          <w:ilvl w:val="0"/>
          <w:numId w:val="7"/>
        </w:numPr>
        <w:jc w:val="both"/>
      </w:pPr>
      <w:r w:rsidRPr="00982923">
        <w:t>Questi</w:t>
      </w:r>
      <w:r>
        <w:t>on de recherche et méthodologie : rédige</w:t>
      </w:r>
      <w:r w:rsidR="002406B1">
        <w:t>r</w:t>
      </w:r>
      <w:bookmarkStart w:id="0" w:name="_GoBack"/>
      <w:bookmarkEnd w:id="0"/>
      <w:r>
        <w:t xml:space="preserve"> une question de recherche générale qui respecte les contraintes d’une recherche qualitative ;</w:t>
      </w:r>
    </w:p>
    <w:p w14:paraId="292E3328" w14:textId="77777777" w:rsidR="00D64A79" w:rsidRDefault="00D64A79" w:rsidP="00D64A79">
      <w:pPr>
        <w:pStyle w:val="Paragraphedeliste"/>
        <w:numPr>
          <w:ilvl w:val="0"/>
          <w:numId w:val="7"/>
        </w:numPr>
        <w:jc w:val="both"/>
      </w:pPr>
      <w:r>
        <w:t>Opérationnalisation : identifier comment traduire la partie théorique pour recueillir des données de qualité sur le terrain ;</w:t>
      </w:r>
    </w:p>
    <w:p w14:paraId="6F5A91CB" w14:textId="45360D16" w:rsidR="00982923" w:rsidRDefault="00982923" w:rsidP="00D950A2">
      <w:pPr>
        <w:pStyle w:val="Paragraphedeliste"/>
        <w:numPr>
          <w:ilvl w:val="0"/>
          <w:numId w:val="7"/>
        </w:numPr>
        <w:jc w:val="both"/>
      </w:pPr>
      <w:r>
        <w:t xml:space="preserve">Analyse de données </w:t>
      </w:r>
      <w:r w:rsidR="00D64A79">
        <w:t xml:space="preserve">(en principe, à l’aide du logiciel </w:t>
      </w:r>
      <w:proofErr w:type="spellStart"/>
      <w:r w:rsidR="00D64A79">
        <w:t>Atlas.</w:t>
      </w:r>
      <w:r>
        <w:t>ti</w:t>
      </w:r>
      <w:proofErr w:type="spellEnd"/>
      <w:r w:rsidR="00D64A79">
        <w:t>)</w:t>
      </w:r>
      <w:r>
        <w:t>, rédactio</w:t>
      </w:r>
      <w:r w:rsidR="00D64A79">
        <w:t>n et vérification des résultats : c</w:t>
      </w:r>
      <w:r>
        <w:t>omprendre la valeur ajoutée à utiliser un logiciel spécialisé pour analyser ses données</w:t>
      </w:r>
      <w:r w:rsidR="00D64A79">
        <w:t>, s</w:t>
      </w:r>
      <w:r>
        <w:t>électionner un format approprié de rapport pour rédiger ses résultats</w:t>
      </w:r>
      <w:r w:rsidR="00D64A79">
        <w:t xml:space="preserve"> et </w:t>
      </w:r>
      <w:r>
        <w:t>vérifier les résultats obtenus comme un processus d’assurance qualité.</w:t>
      </w:r>
    </w:p>
    <w:p w14:paraId="05A37970" w14:textId="77777777" w:rsidR="004925CC" w:rsidRPr="002D1D11" w:rsidRDefault="004925CC" w:rsidP="004925CC">
      <w:pPr>
        <w:pStyle w:val="Paragraphedeliste"/>
        <w:ind w:left="1440"/>
        <w:jc w:val="both"/>
      </w:pPr>
    </w:p>
    <w:sectPr w:rsidR="004925CC" w:rsidRPr="002D1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CB73D" w14:textId="77777777" w:rsidR="00F9247A" w:rsidRDefault="00F9247A" w:rsidP="00FA41A8">
      <w:pPr>
        <w:spacing w:after="0" w:line="240" w:lineRule="auto"/>
      </w:pPr>
      <w:r>
        <w:separator/>
      </w:r>
    </w:p>
  </w:endnote>
  <w:endnote w:type="continuationSeparator" w:id="0">
    <w:p w14:paraId="472E4EA3" w14:textId="77777777" w:rsidR="00F9247A" w:rsidRDefault="00F9247A" w:rsidP="00FA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A1568" w14:textId="77777777" w:rsidR="00F9247A" w:rsidRDefault="00F9247A" w:rsidP="00FA41A8">
      <w:pPr>
        <w:spacing w:after="0" w:line="240" w:lineRule="auto"/>
      </w:pPr>
      <w:r>
        <w:separator/>
      </w:r>
    </w:p>
  </w:footnote>
  <w:footnote w:type="continuationSeparator" w:id="0">
    <w:p w14:paraId="7E4ABDE9" w14:textId="77777777" w:rsidR="00F9247A" w:rsidRDefault="00F9247A" w:rsidP="00FA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6B29"/>
    <w:multiLevelType w:val="hybridMultilevel"/>
    <w:tmpl w:val="ACE670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8670D68"/>
    <w:multiLevelType w:val="hybridMultilevel"/>
    <w:tmpl w:val="A5D68034"/>
    <w:lvl w:ilvl="0" w:tplc="100C0011">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 w15:restartNumberingAfterBreak="0">
    <w:nsid w:val="0A574B76"/>
    <w:multiLevelType w:val="hybridMultilevel"/>
    <w:tmpl w:val="A5D68034"/>
    <w:lvl w:ilvl="0" w:tplc="100C0011">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18F109BE"/>
    <w:multiLevelType w:val="hybridMultilevel"/>
    <w:tmpl w:val="E71CBF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96707BE"/>
    <w:multiLevelType w:val="hybridMultilevel"/>
    <w:tmpl w:val="263AE992"/>
    <w:lvl w:ilvl="0" w:tplc="100C0001">
      <w:start w:val="1"/>
      <w:numFmt w:val="bullet"/>
      <w:lvlText w:val=""/>
      <w:lvlJc w:val="left"/>
      <w:pPr>
        <w:ind w:left="720" w:hanging="360"/>
      </w:pPr>
      <w:rPr>
        <w:rFonts w:ascii="Symbol" w:hAnsi="Symbol" w:hint="default"/>
      </w:rPr>
    </w:lvl>
    <w:lvl w:ilvl="1" w:tplc="100C0011">
      <w:start w:val="1"/>
      <w:numFmt w:val="decimal"/>
      <w:lvlText w:val="%2)"/>
      <w:lvlJc w:val="left"/>
      <w:pPr>
        <w:ind w:left="1440" w:hanging="360"/>
      </w:pPr>
      <w:rPr>
        <w:rFont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90C184A"/>
    <w:multiLevelType w:val="hybridMultilevel"/>
    <w:tmpl w:val="BE6CB8C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F7846A4"/>
    <w:multiLevelType w:val="hybridMultilevel"/>
    <w:tmpl w:val="A5D68034"/>
    <w:lvl w:ilvl="0" w:tplc="100C0011">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7" w15:restartNumberingAfterBreak="0">
    <w:nsid w:val="63993696"/>
    <w:multiLevelType w:val="hybridMultilevel"/>
    <w:tmpl w:val="A5D68034"/>
    <w:lvl w:ilvl="0" w:tplc="100C0011">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693269F2"/>
    <w:multiLevelType w:val="hybridMultilevel"/>
    <w:tmpl w:val="54408B26"/>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B60136C"/>
    <w:multiLevelType w:val="hybridMultilevel"/>
    <w:tmpl w:val="A5D68034"/>
    <w:lvl w:ilvl="0" w:tplc="100C0011">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0" w15:restartNumberingAfterBreak="0">
    <w:nsid w:val="77C45D80"/>
    <w:multiLevelType w:val="hybridMultilevel"/>
    <w:tmpl w:val="6FAEE976"/>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0"/>
  </w:num>
  <w:num w:numId="6">
    <w:abstractNumId w:val="4"/>
  </w:num>
  <w:num w:numId="7">
    <w:abstractNumId w:val="6"/>
  </w:num>
  <w:num w:numId="8">
    <w:abstractNumId w:val="1"/>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28B"/>
    <w:rsid w:val="000F4A17"/>
    <w:rsid w:val="00100D83"/>
    <w:rsid w:val="00115B33"/>
    <w:rsid w:val="001C7E4E"/>
    <w:rsid w:val="002406B1"/>
    <w:rsid w:val="00252DB5"/>
    <w:rsid w:val="00296CAD"/>
    <w:rsid w:val="002D0176"/>
    <w:rsid w:val="002D1D11"/>
    <w:rsid w:val="0032318F"/>
    <w:rsid w:val="00337DEF"/>
    <w:rsid w:val="00375C36"/>
    <w:rsid w:val="00376DF0"/>
    <w:rsid w:val="003A628B"/>
    <w:rsid w:val="004573D7"/>
    <w:rsid w:val="0047204D"/>
    <w:rsid w:val="0048073E"/>
    <w:rsid w:val="004925CC"/>
    <w:rsid w:val="005A740B"/>
    <w:rsid w:val="00685D1B"/>
    <w:rsid w:val="00697114"/>
    <w:rsid w:val="0073061F"/>
    <w:rsid w:val="0076240C"/>
    <w:rsid w:val="00766D93"/>
    <w:rsid w:val="00795197"/>
    <w:rsid w:val="0080651D"/>
    <w:rsid w:val="0083438C"/>
    <w:rsid w:val="00845681"/>
    <w:rsid w:val="00851F4C"/>
    <w:rsid w:val="008B2D25"/>
    <w:rsid w:val="00982923"/>
    <w:rsid w:val="00A84989"/>
    <w:rsid w:val="00BA6A8D"/>
    <w:rsid w:val="00C65B08"/>
    <w:rsid w:val="00CD1274"/>
    <w:rsid w:val="00D64A79"/>
    <w:rsid w:val="00D950A2"/>
    <w:rsid w:val="00E71A1F"/>
    <w:rsid w:val="00EC739C"/>
    <w:rsid w:val="00F9247A"/>
    <w:rsid w:val="00FA41A8"/>
    <w:rsid w:val="00FA7237"/>
    <w:rsid w:val="00FB562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81B7"/>
  <w15:chartTrackingRefBased/>
  <w15:docId w15:val="{8FE84701-3832-4ABE-A8C6-AB49CF0D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B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2D25"/>
    <w:pPr>
      <w:ind w:left="720"/>
      <w:contextualSpacing/>
    </w:pPr>
  </w:style>
  <w:style w:type="paragraph" w:styleId="En-tte">
    <w:name w:val="header"/>
    <w:basedOn w:val="Normal"/>
    <w:link w:val="En-tteCar"/>
    <w:uiPriority w:val="99"/>
    <w:unhideWhenUsed/>
    <w:rsid w:val="00FA41A8"/>
    <w:pPr>
      <w:tabs>
        <w:tab w:val="center" w:pos="4536"/>
        <w:tab w:val="right" w:pos="9072"/>
      </w:tabs>
      <w:spacing w:after="0" w:line="240" w:lineRule="auto"/>
    </w:pPr>
  </w:style>
  <w:style w:type="character" w:customStyle="1" w:styleId="En-tteCar">
    <w:name w:val="En-tête Car"/>
    <w:basedOn w:val="Policepardfaut"/>
    <w:link w:val="En-tte"/>
    <w:uiPriority w:val="99"/>
    <w:rsid w:val="00FA41A8"/>
  </w:style>
  <w:style w:type="paragraph" w:styleId="Pieddepage">
    <w:name w:val="footer"/>
    <w:basedOn w:val="Normal"/>
    <w:link w:val="PieddepageCar"/>
    <w:uiPriority w:val="99"/>
    <w:unhideWhenUsed/>
    <w:rsid w:val="00FA41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41A8"/>
  </w:style>
  <w:style w:type="paragraph" w:customStyle="1" w:styleId="Default">
    <w:name w:val="Default"/>
    <w:rsid w:val="00851F4C"/>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FB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34690">
      <w:bodyDiv w:val="1"/>
      <w:marLeft w:val="0"/>
      <w:marRight w:val="0"/>
      <w:marTop w:val="0"/>
      <w:marBottom w:val="0"/>
      <w:divBdr>
        <w:top w:val="none" w:sz="0" w:space="0" w:color="auto"/>
        <w:left w:val="none" w:sz="0" w:space="0" w:color="auto"/>
        <w:bottom w:val="none" w:sz="0" w:space="0" w:color="auto"/>
        <w:right w:val="none" w:sz="0" w:space="0" w:color="auto"/>
      </w:divBdr>
    </w:div>
    <w:div w:id="12167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32EFEE847AF42AB71891F5BB75A94" ma:contentTypeVersion="10" ma:contentTypeDescription="Crée un document." ma:contentTypeScope="" ma:versionID="07befe825553bad2c302217ae6d441dc">
  <xsd:schema xmlns:xsd="http://www.w3.org/2001/XMLSchema" xmlns:xs="http://www.w3.org/2001/XMLSchema" xmlns:p="http://schemas.microsoft.com/office/2006/metadata/properties" xmlns:ns3="2eb83950-e0db-41b7-9116-2fcd5b36bbf5" targetNamespace="http://schemas.microsoft.com/office/2006/metadata/properties" ma:root="true" ma:fieldsID="b0e46f92b3d5200ab785c527127199ce" ns3:_="">
    <xsd:import namespace="2eb83950-e0db-41b7-9116-2fcd5b36bb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83950-e0db-41b7-9116-2fcd5b36bb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776B9-CCAB-4722-A973-C0288757B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83950-e0db-41b7-9116-2fcd5b36b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5AAD7-459D-4CBF-B5F6-9A4702295C72}">
  <ds:schemaRefs>
    <ds:schemaRef ds:uri="http://schemas.microsoft.com/sharepoint/v3/contenttype/forms"/>
  </ds:schemaRefs>
</ds:datastoreItem>
</file>

<file path=customXml/itemProps3.xml><?xml version="1.0" encoding="utf-8"?>
<ds:datastoreItem xmlns:ds="http://schemas.openxmlformats.org/officeDocument/2006/customXml" ds:itemID="{4AB3395F-2918-4D29-8CF3-DB9CFA6B6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736</Words>
  <Characters>4050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Charmillot</dc:creator>
  <cp:keywords/>
  <dc:description/>
  <cp:lastModifiedBy>Microsoft Office User</cp:lastModifiedBy>
  <cp:revision>4</cp:revision>
  <dcterms:created xsi:type="dcterms:W3CDTF">2021-01-08T10:16:00Z</dcterms:created>
  <dcterms:modified xsi:type="dcterms:W3CDTF">2021-01-08T10:30:00Z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0x010100B0F32EFEE847AF42AB71891F5BB75A94</vt:lpwstr>
  </property>
</Properties>
</file>